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612CA" w14:textId="56B3AB00" w:rsidR="00105112" w:rsidRDefault="00B57CFB" w:rsidP="00644A18">
      <w:pPr>
        <w:spacing w:after="0"/>
        <w:jc w:val="center"/>
      </w:pPr>
      <w:r w:rsidRPr="00283549">
        <w:rPr>
          <w:b/>
        </w:rPr>
        <w:t>Culture’s Indoctrination</w:t>
      </w:r>
    </w:p>
    <w:p w14:paraId="0209C374" w14:textId="42F1BFF8" w:rsidR="000A65C6" w:rsidRPr="00644A18" w:rsidRDefault="009846D7" w:rsidP="00644A18">
      <w:pPr>
        <w:spacing w:after="0"/>
        <w:jc w:val="center"/>
        <w:rPr>
          <w:b/>
          <w:bCs/>
        </w:rPr>
      </w:pPr>
      <w:r w:rsidRPr="00644A18">
        <w:rPr>
          <w:b/>
          <w:bCs/>
        </w:rPr>
        <w:t>Dan</w:t>
      </w:r>
      <w:r w:rsidR="000A65C6" w:rsidRPr="00644A18">
        <w:rPr>
          <w:b/>
          <w:bCs/>
        </w:rPr>
        <w:t>iel</w:t>
      </w:r>
      <w:r w:rsidR="003B1DB9" w:rsidRPr="00644A18">
        <w:rPr>
          <w:b/>
          <w:bCs/>
        </w:rPr>
        <w:t xml:space="preserve"> </w:t>
      </w:r>
      <w:r w:rsidR="00122A35" w:rsidRPr="00644A18">
        <w:rPr>
          <w:b/>
          <w:bCs/>
        </w:rPr>
        <w:t>1:4</w:t>
      </w:r>
      <w:r w:rsidR="00B57CFB" w:rsidRPr="00644A18">
        <w:rPr>
          <w:b/>
          <w:bCs/>
        </w:rPr>
        <w:t>-7</w:t>
      </w:r>
    </w:p>
    <w:p w14:paraId="0176BE73" w14:textId="77777777" w:rsidR="00E8746F" w:rsidRDefault="00E8746F" w:rsidP="00644A18">
      <w:pPr>
        <w:spacing w:after="0"/>
        <w:rPr>
          <w:b/>
        </w:rPr>
      </w:pPr>
      <w:r w:rsidRPr="00F74327">
        <w:rPr>
          <w:b/>
        </w:rPr>
        <w:t xml:space="preserve">Introduction </w:t>
      </w:r>
    </w:p>
    <w:p w14:paraId="0189DE9E" w14:textId="5878249B" w:rsidR="00E8746F" w:rsidRPr="008C54CC" w:rsidRDefault="008C54CC" w:rsidP="003530F4">
      <w:pPr>
        <w:contextualSpacing/>
        <w:rPr>
          <w:rFonts w:ascii="Arial" w:eastAsia="Arial" w:hAnsi="Arial" w:cs="Times New Roman"/>
        </w:rPr>
      </w:pPr>
      <w:r w:rsidRPr="008C54CC">
        <w:rPr>
          <w:rFonts w:ascii="Arial" w:eastAsia="Arial" w:hAnsi="Arial" w:cs="Times New Roman"/>
        </w:rPr>
        <w:t>When Nebuchadnezzar took Israel captive, he sought to bring about not only a military revolution, but a cultural revolution. Someone has said that an enemy is anyone who wants to change your allegiance</w:t>
      </w:r>
      <w:r w:rsidR="003530F4">
        <w:rPr>
          <w:rFonts w:ascii="Arial" w:eastAsia="Arial" w:hAnsi="Arial" w:cs="Times New Roman"/>
        </w:rPr>
        <w:t xml:space="preserve">, and </w:t>
      </w:r>
      <w:r w:rsidRPr="008C54CC">
        <w:rPr>
          <w:rFonts w:ascii="Arial" w:eastAsia="Arial" w:hAnsi="Arial" w:cs="Times New Roman"/>
        </w:rPr>
        <w:t xml:space="preserve">Nebuchadnezzar sought to change the allegiance of the people of Israel. He </w:t>
      </w:r>
      <w:r w:rsidR="003530F4" w:rsidRPr="008C54CC">
        <w:rPr>
          <w:rFonts w:ascii="Arial" w:eastAsia="Arial" w:hAnsi="Arial" w:cs="Times New Roman"/>
        </w:rPr>
        <w:t>did not</w:t>
      </w:r>
      <w:r w:rsidRPr="008C54CC">
        <w:rPr>
          <w:rFonts w:ascii="Arial" w:eastAsia="Arial" w:hAnsi="Arial" w:cs="Times New Roman"/>
        </w:rPr>
        <w:t xml:space="preserve"> want them to think of themselves as Israel, the people of God. He wanted them to think of themselves as his subjects living in Babylon. Thus, he began a calculated process of indoctrination. He enrolled the</w:t>
      </w:r>
      <w:r w:rsidR="003530F4">
        <w:rPr>
          <w:rFonts w:ascii="Arial" w:eastAsia="Arial" w:hAnsi="Arial" w:cs="Times New Roman"/>
        </w:rPr>
        <w:t>se young men in</w:t>
      </w:r>
      <w:r w:rsidRPr="008C54CC">
        <w:rPr>
          <w:rFonts w:ascii="Arial" w:eastAsia="Arial" w:hAnsi="Arial" w:cs="Times New Roman"/>
        </w:rPr>
        <w:t xml:space="preserve"> an intensive three-year program designed to make them loyal to Babylon. At the end of this time</w:t>
      </w:r>
      <w:r w:rsidR="00B94DE1">
        <w:rPr>
          <w:rFonts w:ascii="Arial" w:eastAsia="Arial" w:hAnsi="Arial" w:cs="Times New Roman"/>
        </w:rPr>
        <w:t>,</w:t>
      </w:r>
      <w:r w:rsidRPr="008C54CC">
        <w:rPr>
          <w:rFonts w:ascii="Arial" w:eastAsia="Arial" w:hAnsi="Arial" w:cs="Times New Roman"/>
        </w:rPr>
        <w:t xml:space="preserve"> they would stand before the king. If they passed the test, they could be used in Babylon or deployed to another location. Identifying his means of indoctrination will help us to be alert to Satan’s advance to indoctrinate those of our generation. This will enable us to stand</w:t>
      </w:r>
      <w:r w:rsidR="003530F4">
        <w:rPr>
          <w:rFonts w:ascii="Arial" w:eastAsia="Arial" w:hAnsi="Arial" w:cs="Times New Roman"/>
        </w:rPr>
        <w:t>,</w:t>
      </w:r>
      <w:r w:rsidRPr="008C54CC">
        <w:rPr>
          <w:rFonts w:ascii="Arial" w:eastAsia="Arial" w:hAnsi="Arial" w:cs="Times New Roman"/>
        </w:rPr>
        <w:t xml:space="preserve"> as did Daniel and his friends. </w:t>
      </w:r>
    </w:p>
    <w:p w14:paraId="7B356ECA" w14:textId="4D9BD685" w:rsidR="00E8746F" w:rsidRPr="00C4554C" w:rsidRDefault="00B94DE1" w:rsidP="00C4554C">
      <w:pPr>
        <w:pStyle w:val="ListParagraph"/>
        <w:numPr>
          <w:ilvl w:val="0"/>
          <w:numId w:val="14"/>
        </w:numPr>
        <w:spacing w:after="0"/>
        <w:rPr>
          <w:b/>
        </w:rPr>
      </w:pPr>
      <w:r>
        <w:rPr>
          <w:b/>
        </w:rPr>
        <w:t xml:space="preserve">Notice how </w:t>
      </w:r>
      <w:r w:rsidR="00271B61" w:rsidRPr="000E5523">
        <w:rPr>
          <w:b/>
        </w:rPr>
        <w:t xml:space="preserve">Nebuchadnezzar sought to indoctrinate the young leaders for service in his administration. </w:t>
      </w:r>
    </w:p>
    <w:p w14:paraId="4BE83B66" w14:textId="77777777" w:rsidR="003034A7" w:rsidRDefault="003034A7" w:rsidP="00644A18">
      <w:pPr>
        <w:pStyle w:val="ListParagraph"/>
        <w:numPr>
          <w:ilvl w:val="1"/>
          <w:numId w:val="14"/>
        </w:numPr>
        <w:spacing w:after="0"/>
      </w:pPr>
      <w:r>
        <w:t xml:space="preserve">Nebuchadnezzar sought to indoctrinate the young leaders by </w:t>
      </w:r>
      <w:r w:rsidR="005B7B80">
        <w:t>removing</w:t>
      </w:r>
      <w:r>
        <w:t xml:space="preserve"> them from </w:t>
      </w:r>
      <w:r w:rsidR="00F74327">
        <w:t>any who might influence them to remain true to their heritage.</w:t>
      </w:r>
      <w:r>
        <w:t xml:space="preserve"> (v. 3)</w:t>
      </w:r>
    </w:p>
    <w:p w14:paraId="273B8B9A" w14:textId="64C1F5FE" w:rsidR="005B7B80" w:rsidRDefault="00BB3CF7" w:rsidP="003530F4">
      <w:pPr>
        <w:pStyle w:val="ListParagraph"/>
        <w:numPr>
          <w:ilvl w:val="2"/>
          <w:numId w:val="14"/>
        </w:numPr>
        <w:spacing w:after="0"/>
        <w:ind w:left="1800" w:hanging="360"/>
      </w:pPr>
      <w:r>
        <w:t xml:space="preserve">He had to remove them from </w:t>
      </w:r>
      <w:r w:rsidR="00F74327">
        <w:t xml:space="preserve">their </w:t>
      </w:r>
      <w:r w:rsidR="005B7B80">
        <w:t xml:space="preserve">families. They </w:t>
      </w:r>
      <w:r w:rsidR="00EC69BD">
        <w:t>may</w:t>
      </w:r>
      <w:r w:rsidR="005B7B80">
        <w:t xml:space="preserve"> have had godly families</w:t>
      </w:r>
      <w:r w:rsidR="003530F4">
        <w:t>,</w:t>
      </w:r>
      <w:r w:rsidR="005B7B80">
        <w:t xml:space="preserve"> given their names and actions. </w:t>
      </w:r>
    </w:p>
    <w:p w14:paraId="32675ABA" w14:textId="00070F9B" w:rsidR="003034A7" w:rsidRDefault="005B7B80" w:rsidP="003530F4">
      <w:pPr>
        <w:pStyle w:val="ListParagraph"/>
        <w:numPr>
          <w:ilvl w:val="2"/>
          <w:numId w:val="14"/>
        </w:numPr>
        <w:spacing w:after="0"/>
        <w:ind w:left="1800" w:hanging="360"/>
      </w:pPr>
      <w:r>
        <w:t xml:space="preserve">He removed them from the </w:t>
      </w:r>
      <w:r w:rsidR="00F74327">
        <w:t>elde</w:t>
      </w:r>
      <w:r>
        <w:t xml:space="preserve">rs of their land. </w:t>
      </w:r>
      <w:r w:rsidR="00EC69BD">
        <w:t xml:space="preserve">He wanted the young to mix only with the young of their own society and the influential leaders of the Babylonian society. </w:t>
      </w:r>
    </w:p>
    <w:p w14:paraId="4C584AA2" w14:textId="77777777" w:rsidR="003C6F1B" w:rsidRDefault="005112AB" w:rsidP="00644A18">
      <w:pPr>
        <w:pStyle w:val="ListParagraph"/>
        <w:numPr>
          <w:ilvl w:val="1"/>
          <w:numId w:val="14"/>
        </w:numPr>
        <w:spacing w:after="0"/>
      </w:pPr>
      <w:r>
        <w:t xml:space="preserve">Nebuchadnezzar sought to indoctrinate the young leaders by exposing them to the </w:t>
      </w:r>
      <w:r w:rsidR="005B7B80">
        <w:t>thinking</w:t>
      </w:r>
      <w:r>
        <w:t xml:space="preserve"> of their society. (v. 4b)</w:t>
      </w:r>
    </w:p>
    <w:p w14:paraId="52BF364C" w14:textId="0D5BC32A" w:rsidR="005112AB" w:rsidRDefault="00B94DE1" w:rsidP="003530F4">
      <w:pPr>
        <w:pStyle w:val="ListParagraph"/>
        <w:numPr>
          <w:ilvl w:val="2"/>
          <w:numId w:val="14"/>
        </w:numPr>
        <w:spacing w:after="0"/>
        <w:ind w:left="1800" w:hanging="360"/>
      </w:pPr>
      <w:r>
        <w:t>Their educational experience was designed to expose them to Babylonian</w:t>
      </w:r>
      <w:r w:rsidR="003C6F1B">
        <w:t xml:space="preserve"> literature</w:t>
      </w:r>
      <w:r>
        <w:t xml:space="preserve">. </w:t>
      </w:r>
    </w:p>
    <w:p w14:paraId="78F99C72" w14:textId="29121B8D" w:rsidR="00B03C67" w:rsidRDefault="00B03C67" w:rsidP="003530F4">
      <w:pPr>
        <w:pStyle w:val="ListParagraph"/>
        <w:numPr>
          <w:ilvl w:val="2"/>
          <w:numId w:val="14"/>
        </w:numPr>
        <w:spacing w:after="0"/>
        <w:ind w:left="1800" w:hanging="360"/>
      </w:pPr>
      <w:r>
        <w:t xml:space="preserve">Babylon was the “learning center of the day.” (Miller). They </w:t>
      </w:r>
      <w:r w:rsidR="003530F4">
        <w:t>acquired</w:t>
      </w:r>
      <w:r>
        <w:t xml:space="preserve"> an extensive library</w:t>
      </w:r>
      <w:r w:rsidR="00B94DE1">
        <w:t xml:space="preserve"> from </w:t>
      </w:r>
      <w:r>
        <w:t xml:space="preserve">Ashurbanipal of Assyria. </w:t>
      </w:r>
    </w:p>
    <w:p w14:paraId="1AF3C12B" w14:textId="77777777" w:rsidR="00B03C67" w:rsidRDefault="00B03C67" w:rsidP="003530F4">
      <w:pPr>
        <w:pStyle w:val="ListParagraph"/>
        <w:numPr>
          <w:ilvl w:val="2"/>
          <w:numId w:val="14"/>
        </w:numPr>
        <w:spacing w:after="0"/>
        <w:ind w:left="1800" w:hanging="360"/>
      </w:pPr>
      <w:r>
        <w:t xml:space="preserve">To be useful to Nebuchadnezzar, they would learn the </w:t>
      </w:r>
      <w:r w:rsidR="004B28A2">
        <w:t xml:space="preserve">ways of a Babylonian sage. </w:t>
      </w:r>
    </w:p>
    <w:p w14:paraId="6A679C74" w14:textId="36B7C98A" w:rsidR="005B7B80" w:rsidRDefault="00D05B97" w:rsidP="003530F4">
      <w:pPr>
        <w:pStyle w:val="ListParagraph"/>
        <w:numPr>
          <w:ilvl w:val="3"/>
          <w:numId w:val="18"/>
        </w:numPr>
        <w:spacing w:after="0"/>
        <w:ind w:left="2160"/>
      </w:pPr>
      <w:r>
        <w:t>Their study would have included the study of omens, incantations, prayers</w:t>
      </w:r>
      <w:r w:rsidR="003530F4">
        <w:t>,</w:t>
      </w:r>
      <w:r>
        <w:t xml:space="preserve"> and hymns. </w:t>
      </w:r>
    </w:p>
    <w:p w14:paraId="4DD89A4A" w14:textId="0A531E35" w:rsidR="00D05B97" w:rsidRDefault="00D05B97" w:rsidP="003530F4">
      <w:pPr>
        <w:pStyle w:val="ListParagraph"/>
        <w:numPr>
          <w:ilvl w:val="3"/>
          <w:numId w:val="18"/>
        </w:numPr>
        <w:spacing w:after="0"/>
        <w:ind w:left="2160"/>
      </w:pPr>
      <w:r>
        <w:t>“To begin to study Babylonian literature was to enter a completely alien thought world</w:t>
      </w:r>
      <w:r w:rsidR="00B94DE1">
        <w:t>…</w:t>
      </w:r>
      <w:r>
        <w:t xml:space="preserve">These young men from Jerusalem’s court needed to be secure in their knowledge of </w:t>
      </w:r>
      <w:r w:rsidR="00B94DE1">
        <w:t>the LORD</w:t>
      </w:r>
      <w:r>
        <w:t xml:space="preserve"> to be able to study this literature objectively without allowing it to undermine their faith. Evidently the work of Jeremiah, Zephaniah</w:t>
      </w:r>
      <w:r w:rsidR="003530F4">
        <w:t>,</w:t>
      </w:r>
      <w:r>
        <w:t xml:space="preserve"> and Habakkuk had not been in vain.” (Baldwin). </w:t>
      </w:r>
    </w:p>
    <w:p w14:paraId="6F602353" w14:textId="6B85B207" w:rsidR="005B7B80" w:rsidRDefault="006E52AE" w:rsidP="003530F4">
      <w:pPr>
        <w:pStyle w:val="ListParagraph"/>
        <w:numPr>
          <w:ilvl w:val="2"/>
          <w:numId w:val="14"/>
        </w:numPr>
        <w:spacing w:after="0"/>
        <w:ind w:left="1800" w:hanging="360"/>
      </w:pPr>
      <w:r>
        <w:t xml:space="preserve">He wanted to change their way of thinking. </w:t>
      </w:r>
    </w:p>
    <w:p w14:paraId="56381BD1" w14:textId="77777777" w:rsidR="005112AB" w:rsidRDefault="005112AB" w:rsidP="00644A18">
      <w:pPr>
        <w:pStyle w:val="ListParagraph"/>
        <w:numPr>
          <w:ilvl w:val="1"/>
          <w:numId w:val="14"/>
        </w:numPr>
        <w:spacing w:after="0"/>
      </w:pPr>
      <w:r>
        <w:t>Nebuchadnezzar sought to indoctrinate the young leaders by teaching them to speak the language of their culture. (v. 4c)</w:t>
      </w:r>
    </w:p>
    <w:p w14:paraId="4035D007" w14:textId="69F9F178" w:rsidR="00F74327" w:rsidRDefault="00F74327" w:rsidP="003530F4">
      <w:pPr>
        <w:pStyle w:val="ListParagraph"/>
        <w:numPr>
          <w:ilvl w:val="2"/>
          <w:numId w:val="14"/>
        </w:numPr>
        <w:spacing w:after="0"/>
        <w:ind w:left="1800" w:hanging="360"/>
      </w:pPr>
      <w:r>
        <w:t>They would have learned a form of Akkadian</w:t>
      </w:r>
      <w:r w:rsidR="00B03C67">
        <w:t xml:space="preserve"> known as Neo-Babylonian</w:t>
      </w:r>
      <w:r w:rsidR="00B94DE1">
        <w:t xml:space="preserve">, </w:t>
      </w:r>
      <w:r>
        <w:t xml:space="preserve">the language of the people.  </w:t>
      </w:r>
    </w:p>
    <w:p w14:paraId="1D375891" w14:textId="5582E729" w:rsidR="00E8746F" w:rsidRDefault="00F74327" w:rsidP="003530F4">
      <w:pPr>
        <w:pStyle w:val="ListParagraph"/>
        <w:numPr>
          <w:ilvl w:val="2"/>
          <w:numId w:val="14"/>
        </w:numPr>
        <w:spacing w:after="0"/>
        <w:ind w:left="1800" w:hanging="360"/>
      </w:pPr>
      <w:r>
        <w:t>They also learned Aramaic</w:t>
      </w:r>
      <w:r w:rsidR="00B94DE1">
        <w:t>,</w:t>
      </w:r>
      <w:r>
        <w:t xml:space="preserve"> the legal language</w:t>
      </w:r>
      <w:r w:rsidR="00B94DE1">
        <w:t xml:space="preserve"> of Babylon</w:t>
      </w:r>
      <w:r>
        <w:t xml:space="preserve">. </w:t>
      </w:r>
      <w:r w:rsidR="006E52AE">
        <w:t>Dan</w:t>
      </w:r>
      <w:r w:rsidR="003530F4">
        <w:t>iel</w:t>
      </w:r>
      <w:r w:rsidR="006E52AE">
        <w:t xml:space="preserve"> 2:4b-7 is written in Aramaic. </w:t>
      </w:r>
    </w:p>
    <w:p w14:paraId="6F4D7B94" w14:textId="7E303ABA" w:rsidR="005112AB" w:rsidRDefault="005112AB" w:rsidP="00644A18">
      <w:pPr>
        <w:pStyle w:val="ListParagraph"/>
        <w:numPr>
          <w:ilvl w:val="1"/>
          <w:numId w:val="14"/>
        </w:numPr>
        <w:spacing w:after="0"/>
      </w:pPr>
      <w:r>
        <w:t>Nebuchadnezzar sought to indoctrinate the young leaders by changing their</w:t>
      </w:r>
      <w:r w:rsidR="0005352E">
        <w:t xml:space="preserve"> diet. </w:t>
      </w:r>
      <w:r>
        <w:t>(v. 5)</w:t>
      </w:r>
    </w:p>
    <w:p w14:paraId="2FE54C5B" w14:textId="64AFE294" w:rsidR="00F74327" w:rsidRDefault="00F74327" w:rsidP="003530F4">
      <w:pPr>
        <w:pStyle w:val="ListParagraph"/>
        <w:numPr>
          <w:ilvl w:val="2"/>
          <w:numId w:val="14"/>
        </w:numPr>
        <w:spacing w:after="0"/>
        <w:ind w:left="1800" w:hanging="360"/>
      </w:pPr>
      <w:r>
        <w:t xml:space="preserve">He wanted them to have a taste for wine. The wine would have been associated with their idolatry. </w:t>
      </w:r>
      <w:r w:rsidR="00925594">
        <w:t xml:space="preserve">Belshazzar’s drunken party in Daniel 5 indicates the wine was </w:t>
      </w:r>
      <w:r>
        <w:t xml:space="preserve">intoxicating. </w:t>
      </w:r>
    </w:p>
    <w:p w14:paraId="76C8EA59" w14:textId="5F2480DC" w:rsidR="00373D17" w:rsidRDefault="006E52AE" w:rsidP="003530F4">
      <w:pPr>
        <w:pStyle w:val="ListParagraph"/>
        <w:numPr>
          <w:ilvl w:val="2"/>
          <w:numId w:val="14"/>
        </w:numPr>
        <w:spacing w:after="0"/>
        <w:ind w:left="1800" w:hanging="360"/>
      </w:pPr>
      <w:r>
        <w:t xml:space="preserve">He wanted them to have an appetite for the king’s meat. </w:t>
      </w:r>
      <w:r w:rsidR="00373D17">
        <w:t xml:space="preserve">It would have been tempting. </w:t>
      </w:r>
      <w:r w:rsidR="0005352E">
        <w:t>What young man isn’t interested in meat?</w:t>
      </w:r>
      <w:r w:rsidR="004648A9">
        <w:t xml:space="preserve"> This would have been especially true since it was royal delicacies </w:t>
      </w:r>
      <w:r w:rsidR="00CE1B47">
        <w:t xml:space="preserve">that were </w:t>
      </w:r>
      <w:r w:rsidR="004648A9">
        <w:t xml:space="preserve">placed before them. Plus, there was the social pressure to eat. </w:t>
      </w:r>
    </w:p>
    <w:p w14:paraId="29523794" w14:textId="77777777" w:rsidR="005112AB" w:rsidRDefault="005112AB" w:rsidP="003530F4">
      <w:pPr>
        <w:pStyle w:val="ListParagraph"/>
        <w:numPr>
          <w:ilvl w:val="2"/>
          <w:numId w:val="14"/>
        </w:numPr>
        <w:spacing w:after="0"/>
        <w:ind w:left="1800" w:hanging="360"/>
      </w:pPr>
      <w:r>
        <w:t xml:space="preserve">There are </w:t>
      </w:r>
      <w:r w:rsidR="00F74327">
        <w:t>three</w:t>
      </w:r>
      <w:r>
        <w:t xml:space="preserve"> problems with this situation. </w:t>
      </w:r>
    </w:p>
    <w:p w14:paraId="522AF5CB" w14:textId="77777777" w:rsidR="005112AB" w:rsidRDefault="005112AB" w:rsidP="003530F4">
      <w:pPr>
        <w:pStyle w:val="ListParagraph"/>
        <w:numPr>
          <w:ilvl w:val="3"/>
          <w:numId w:val="19"/>
        </w:numPr>
        <w:spacing w:after="0"/>
        <w:ind w:left="2160"/>
      </w:pPr>
      <w:r>
        <w:lastRenderedPageBreak/>
        <w:t xml:space="preserve">As Jews, they were not to eat certain meats. </w:t>
      </w:r>
    </w:p>
    <w:p w14:paraId="55243C18" w14:textId="77777777" w:rsidR="005112AB" w:rsidRDefault="005112AB" w:rsidP="003530F4">
      <w:pPr>
        <w:pStyle w:val="ListParagraph"/>
        <w:numPr>
          <w:ilvl w:val="3"/>
          <w:numId w:val="19"/>
        </w:numPr>
        <w:spacing w:after="0"/>
        <w:ind w:left="2160"/>
      </w:pPr>
      <w:r>
        <w:t xml:space="preserve">They were not to eat meat that had been offered to idols. </w:t>
      </w:r>
    </w:p>
    <w:p w14:paraId="6A224C44" w14:textId="77777777" w:rsidR="00F74327" w:rsidRDefault="00F74327" w:rsidP="003530F4">
      <w:pPr>
        <w:pStyle w:val="ListParagraph"/>
        <w:numPr>
          <w:ilvl w:val="3"/>
          <w:numId w:val="19"/>
        </w:numPr>
        <w:spacing w:after="0"/>
        <w:ind w:left="2160"/>
      </w:pPr>
      <w:r>
        <w:t xml:space="preserve">They were not to drink that which was intoxicating. </w:t>
      </w:r>
    </w:p>
    <w:p w14:paraId="3EEDF025" w14:textId="76933D10" w:rsidR="005112AB" w:rsidRDefault="004648A9" w:rsidP="003530F4">
      <w:pPr>
        <w:pStyle w:val="ListParagraph"/>
        <w:numPr>
          <w:ilvl w:val="2"/>
          <w:numId w:val="14"/>
        </w:numPr>
        <w:spacing w:after="0"/>
        <w:ind w:left="1800" w:hanging="360"/>
      </w:pPr>
      <w:r>
        <w:t>Ultimately, h</w:t>
      </w:r>
      <w:r w:rsidR="006E52AE">
        <w:t xml:space="preserve">e wanted them to have an appetite for that which was forbidden in their culture. </w:t>
      </w:r>
      <w:r w:rsidR="005112AB">
        <w:t xml:space="preserve">He was not just inviting them to change their diet, but to change their entire way of life. </w:t>
      </w:r>
    </w:p>
    <w:p w14:paraId="5A4CB745" w14:textId="77777777" w:rsidR="005112AB" w:rsidRDefault="005112AB" w:rsidP="00644A18">
      <w:pPr>
        <w:pStyle w:val="ListParagraph"/>
        <w:numPr>
          <w:ilvl w:val="1"/>
          <w:numId w:val="14"/>
        </w:numPr>
        <w:spacing w:after="0"/>
      </w:pPr>
      <w:r>
        <w:t xml:space="preserve">Nebuchadnezzar sought to indoctrinate the young leaders by changing their </w:t>
      </w:r>
      <w:r w:rsidR="006E52AE">
        <w:t>identity</w:t>
      </w:r>
      <w:r>
        <w:t>. (v. 6-7)</w:t>
      </w:r>
    </w:p>
    <w:p w14:paraId="04947F80" w14:textId="650DA49E" w:rsidR="004648A9" w:rsidRDefault="004648A9" w:rsidP="003530F4">
      <w:pPr>
        <w:pStyle w:val="ListParagraph"/>
        <w:numPr>
          <w:ilvl w:val="2"/>
          <w:numId w:val="14"/>
        </w:numPr>
        <w:spacing w:after="0"/>
        <w:ind w:left="1800" w:hanging="360"/>
      </w:pPr>
      <w:r>
        <w:t xml:space="preserve">Renaming them demonstrated </w:t>
      </w:r>
      <w:r w:rsidR="00CE1B47">
        <w:t>Babylon’s</w:t>
      </w:r>
      <w:r>
        <w:t xml:space="preserve"> dominion over them.  </w:t>
      </w:r>
    </w:p>
    <w:p w14:paraId="4C1FB07A" w14:textId="77777777" w:rsidR="00880142" w:rsidRDefault="00880142" w:rsidP="003530F4">
      <w:pPr>
        <w:pStyle w:val="ListParagraph"/>
        <w:numPr>
          <w:ilvl w:val="2"/>
          <w:numId w:val="14"/>
        </w:numPr>
        <w:spacing w:after="0"/>
        <w:ind w:left="1800" w:hanging="360"/>
      </w:pPr>
      <w:r>
        <w:t xml:space="preserve">They had names that conveyed their trust in God. </w:t>
      </w:r>
    </w:p>
    <w:p w14:paraId="0D7C095D" w14:textId="7507C134" w:rsidR="00880142" w:rsidRDefault="00880142" w:rsidP="003530F4">
      <w:pPr>
        <w:pStyle w:val="ListParagraph"/>
        <w:numPr>
          <w:ilvl w:val="3"/>
          <w:numId w:val="20"/>
        </w:numPr>
        <w:spacing w:after="0"/>
        <w:ind w:left="2160"/>
      </w:pPr>
      <w:r>
        <w:t>Daniel –</w:t>
      </w:r>
      <w:r w:rsidR="0005352E">
        <w:t xml:space="preserve"> </w:t>
      </w:r>
      <w:r w:rsidR="00264739">
        <w:t>God is my Judge</w:t>
      </w:r>
    </w:p>
    <w:p w14:paraId="6A7FF3A6" w14:textId="41F76F3F" w:rsidR="00880142" w:rsidRDefault="00880142" w:rsidP="003530F4">
      <w:pPr>
        <w:pStyle w:val="ListParagraph"/>
        <w:numPr>
          <w:ilvl w:val="3"/>
          <w:numId w:val="20"/>
        </w:numPr>
        <w:spacing w:after="0"/>
        <w:ind w:left="2160"/>
      </w:pPr>
      <w:r>
        <w:t>Hananiah –</w:t>
      </w:r>
      <w:r w:rsidR="0005352E">
        <w:t xml:space="preserve"> </w:t>
      </w:r>
      <w:r w:rsidR="00264739">
        <w:t>The LORD has been gracious</w:t>
      </w:r>
    </w:p>
    <w:p w14:paraId="49B3105B" w14:textId="70BE86FB" w:rsidR="00880142" w:rsidRDefault="00880142" w:rsidP="003530F4">
      <w:pPr>
        <w:pStyle w:val="ListParagraph"/>
        <w:numPr>
          <w:ilvl w:val="3"/>
          <w:numId w:val="20"/>
        </w:numPr>
        <w:spacing w:after="0"/>
        <w:ind w:left="2160"/>
      </w:pPr>
      <w:r>
        <w:t xml:space="preserve">Mishael – Who is </w:t>
      </w:r>
      <w:r w:rsidR="0005352E">
        <w:t>like</w:t>
      </w:r>
      <w:r>
        <w:t xml:space="preserve"> God? </w:t>
      </w:r>
    </w:p>
    <w:p w14:paraId="75873FDB" w14:textId="4D5155BF" w:rsidR="00880142" w:rsidRDefault="00880142" w:rsidP="003530F4">
      <w:pPr>
        <w:pStyle w:val="ListParagraph"/>
        <w:numPr>
          <w:ilvl w:val="3"/>
          <w:numId w:val="20"/>
        </w:numPr>
        <w:spacing w:after="0"/>
        <w:ind w:left="2160"/>
      </w:pPr>
      <w:r>
        <w:t>Azariah –</w:t>
      </w:r>
      <w:r w:rsidR="0005352E">
        <w:t xml:space="preserve"> </w:t>
      </w:r>
      <w:r>
        <w:t>The LORD has helped</w:t>
      </w:r>
    </w:p>
    <w:p w14:paraId="261AE027" w14:textId="6D3E2F21" w:rsidR="00264739" w:rsidRDefault="005112AB" w:rsidP="003530F4">
      <w:pPr>
        <w:pStyle w:val="ListParagraph"/>
        <w:numPr>
          <w:ilvl w:val="2"/>
          <w:numId w:val="14"/>
        </w:numPr>
        <w:spacing w:after="0"/>
        <w:ind w:left="1800" w:hanging="360"/>
      </w:pPr>
      <w:r>
        <w:t xml:space="preserve">He gave them names associated with their </w:t>
      </w:r>
      <w:r w:rsidR="004648A9">
        <w:t>false gods</w:t>
      </w:r>
      <w:r>
        <w:t xml:space="preserve">. </w:t>
      </w:r>
      <w:r w:rsidR="00264739">
        <w:t xml:space="preserve">He hoped the change of names would change their identities. He wanted them to forget who they were and who they served. </w:t>
      </w:r>
    </w:p>
    <w:p w14:paraId="01218AB3" w14:textId="79F3EAAA" w:rsidR="004648A9" w:rsidRDefault="004648A9" w:rsidP="004648A9">
      <w:pPr>
        <w:pStyle w:val="ListParagraph"/>
        <w:numPr>
          <w:ilvl w:val="1"/>
          <w:numId w:val="14"/>
        </w:numPr>
        <w:spacing w:after="0"/>
      </w:pPr>
      <w:r>
        <w:t xml:space="preserve">He planned to take three years to indoctrinate under these circumstances. He was willing to take the necessary time to conform them to their society. </w:t>
      </w:r>
    </w:p>
    <w:p w14:paraId="70160F4C" w14:textId="4AFC8573" w:rsidR="009504D0" w:rsidRDefault="0005352E" w:rsidP="00644A18">
      <w:pPr>
        <w:pStyle w:val="ListParagraph"/>
        <w:numPr>
          <w:ilvl w:val="1"/>
          <w:numId w:val="14"/>
        </w:numPr>
        <w:spacing w:after="0"/>
      </w:pPr>
      <w:r>
        <w:t>Central Idea</w:t>
      </w:r>
      <w:r w:rsidR="009504D0">
        <w:t xml:space="preserve">: Nebuchadnezzar sought to indoctrinate the young leaders by turning their hearts away from </w:t>
      </w:r>
      <w:r w:rsidR="00962219">
        <w:t xml:space="preserve">the true and living </w:t>
      </w:r>
      <w:r w:rsidR="009504D0">
        <w:t>God</w:t>
      </w:r>
      <w:r w:rsidR="00EC1EA5">
        <w:t xml:space="preserve"> to serve </w:t>
      </w:r>
      <w:r w:rsidR="008C418B">
        <w:t xml:space="preserve">his </w:t>
      </w:r>
      <w:r w:rsidR="009370CF">
        <w:t>administration</w:t>
      </w:r>
      <w:r w:rsidR="009504D0">
        <w:t xml:space="preserve">. </w:t>
      </w:r>
    </w:p>
    <w:p w14:paraId="1955D115" w14:textId="77777777" w:rsidR="00A456E0" w:rsidRDefault="00A456E0" w:rsidP="00644A18">
      <w:pPr>
        <w:pStyle w:val="ListParagraph"/>
        <w:spacing w:after="0"/>
        <w:ind w:left="1440"/>
      </w:pPr>
    </w:p>
    <w:p w14:paraId="1459B827" w14:textId="34A51B97" w:rsidR="009370CF" w:rsidRPr="00EC69BD" w:rsidRDefault="005112AB" w:rsidP="00EC69BD">
      <w:pPr>
        <w:pStyle w:val="ListParagraph"/>
        <w:numPr>
          <w:ilvl w:val="0"/>
          <w:numId w:val="14"/>
        </w:numPr>
        <w:spacing w:after="0"/>
        <w:rPr>
          <w:b/>
          <w:bCs/>
        </w:rPr>
      </w:pPr>
      <w:r w:rsidRPr="007023E8">
        <w:rPr>
          <w:b/>
        </w:rPr>
        <w:t>Relevance</w:t>
      </w:r>
      <w:r w:rsidR="00EC69BD">
        <w:rPr>
          <w:b/>
        </w:rPr>
        <w:t xml:space="preserve">: </w:t>
      </w:r>
      <w:r w:rsidR="009370CF" w:rsidRPr="00EC69BD">
        <w:rPr>
          <w:b/>
          <w:bCs/>
        </w:rPr>
        <w:t xml:space="preserve">Satan seeks to indoctrinate the next generation of God’s people by turning their hearts away from the true and living God to serve that which is not God. </w:t>
      </w:r>
      <w:r w:rsidR="0005352E" w:rsidRPr="00EC69BD">
        <w:rPr>
          <w:b/>
          <w:bCs/>
        </w:rPr>
        <w:t>(Rom</w:t>
      </w:r>
      <w:r w:rsidR="00CE1B47">
        <w:rPr>
          <w:b/>
          <w:bCs/>
        </w:rPr>
        <w:t>ans</w:t>
      </w:r>
      <w:r w:rsidR="0005352E" w:rsidRPr="00EC69BD">
        <w:rPr>
          <w:b/>
          <w:bCs/>
        </w:rPr>
        <w:t xml:space="preserve"> 1:25)</w:t>
      </w:r>
    </w:p>
    <w:p w14:paraId="50FA64FE" w14:textId="17FBE869" w:rsidR="00817BF1" w:rsidRDefault="004648A9" w:rsidP="00644A18">
      <w:pPr>
        <w:pStyle w:val="ListParagraph"/>
        <w:numPr>
          <w:ilvl w:val="1"/>
          <w:numId w:val="14"/>
        </w:numPr>
        <w:spacing w:after="0"/>
      </w:pPr>
      <w:r>
        <w:t xml:space="preserve">How does Nebuchadnezzar’s indoctrination parallel the process of indoctrination in our country? </w:t>
      </w:r>
      <w:r w:rsidR="00EC69BD">
        <w:t xml:space="preserve">What evidence of indoctrination do you find in our society? </w:t>
      </w:r>
    </w:p>
    <w:p w14:paraId="1344CD85" w14:textId="099A33FA" w:rsidR="004648A9" w:rsidRDefault="004648A9" w:rsidP="00644A18">
      <w:pPr>
        <w:pStyle w:val="ListParagraph"/>
        <w:numPr>
          <w:ilvl w:val="1"/>
          <w:numId w:val="14"/>
        </w:numPr>
        <w:spacing w:after="0"/>
      </w:pPr>
      <w:r>
        <w:t xml:space="preserve">Notice how this coincides with Satan’s work in your life. </w:t>
      </w:r>
    </w:p>
    <w:p w14:paraId="31014049" w14:textId="792F8A4B" w:rsidR="005112AB" w:rsidRDefault="005112AB" w:rsidP="003530F4">
      <w:pPr>
        <w:pStyle w:val="ListParagraph"/>
        <w:numPr>
          <w:ilvl w:val="2"/>
          <w:numId w:val="14"/>
        </w:numPr>
        <w:spacing w:after="0"/>
        <w:ind w:left="1800" w:hanging="360"/>
      </w:pPr>
      <w:r>
        <w:t xml:space="preserve">He wants to separate you from </w:t>
      </w:r>
      <w:r w:rsidR="004648A9">
        <w:t>godly</w:t>
      </w:r>
      <w:r>
        <w:t xml:space="preserve"> influence</w:t>
      </w:r>
      <w:r w:rsidR="004648A9">
        <w:t xml:space="preserve">s. </w:t>
      </w:r>
    </w:p>
    <w:p w14:paraId="6CAE1512" w14:textId="3D203F21" w:rsidR="006E52AE" w:rsidRDefault="009504D0" w:rsidP="003530F4">
      <w:pPr>
        <w:pStyle w:val="ListParagraph"/>
        <w:numPr>
          <w:ilvl w:val="2"/>
          <w:numId w:val="14"/>
        </w:numPr>
        <w:spacing w:after="0"/>
        <w:ind w:left="1800" w:hanging="360"/>
      </w:pPr>
      <w:r>
        <w:t xml:space="preserve">He </w:t>
      </w:r>
      <w:r w:rsidR="000C262F">
        <w:t>uses</w:t>
      </w:r>
      <w:r>
        <w:t xml:space="preserve"> literature</w:t>
      </w:r>
      <w:r w:rsidR="00EC69BD">
        <w:t xml:space="preserve"> to</w:t>
      </w:r>
      <w:r>
        <w:t xml:space="preserve"> </w:t>
      </w:r>
      <w:r w:rsidR="000C262F">
        <w:t>change your thoughts a</w:t>
      </w:r>
      <w:r w:rsidR="006E52AE">
        <w:t>bout God</w:t>
      </w:r>
      <w:r w:rsidR="000C262F">
        <w:t xml:space="preserve">, </w:t>
      </w:r>
      <w:r w:rsidR="006E52AE">
        <w:t>your country</w:t>
      </w:r>
      <w:r w:rsidR="00CE1B47">
        <w:t>,</w:t>
      </w:r>
      <w:r w:rsidR="000C262F">
        <w:t xml:space="preserve"> and </w:t>
      </w:r>
      <w:r w:rsidR="006E52AE">
        <w:t>morality</w:t>
      </w:r>
      <w:r w:rsidR="000C262F">
        <w:t xml:space="preserve">. </w:t>
      </w:r>
    </w:p>
    <w:p w14:paraId="6D6B5623" w14:textId="1922B593" w:rsidR="009504D0" w:rsidRDefault="009504D0" w:rsidP="003530F4">
      <w:pPr>
        <w:pStyle w:val="ListParagraph"/>
        <w:numPr>
          <w:ilvl w:val="2"/>
          <w:numId w:val="14"/>
        </w:numPr>
        <w:spacing w:after="0"/>
        <w:ind w:left="1800" w:hanging="360"/>
      </w:pPr>
      <w:r>
        <w:t xml:space="preserve">He wants you to learn the lingo of this world. </w:t>
      </w:r>
      <w:r w:rsidR="00EC69BD">
        <w:t xml:space="preserve">Obscenity is accepted as normal in our culture. There is also the effort to condone sin by use of new terminology. Murder is referred to as a choice. That which is called an “abomination” by God is called a lifestyle </w:t>
      </w:r>
      <w:r w:rsidR="003C6CA2">
        <w:t xml:space="preserve">in modern terms. </w:t>
      </w:r>
      <w:r w:rsidR="00EC69BD">
        <w:t xml:space="preserve"> </w:t>
      </w:r>
    </w:p>
    <w:p w14:paraId="49D46DA2" w14:textId="18DCB372" w:rsidR="009504D0" w:rsidRDefault="009504D0" w:rsidP="003530F4">
      <w:pPr>
        <w:pStyle w:val="ListParagraph"/>
        <w:numPr>
          <w:ilvl w:val="2"/>
          <w:numId w:val="14"/>
        </w:numPr>
        <w:spacing w:after="0"/>
        <w:ind w:left="1800" w:hanging="360"/>
      </w:pPr>
      <w:r>
        <w:t xml:space="preserve">He </w:t>
      </w:r>
      <w:r w:rsidR="000C262F">
        <w:t>tempts you with</w:t>
      </w:r>
      <w:r>
        <w:t xml:space="preserve"> an appetite for </w:t>
      </w:r>
      <w:r w:rsidR="0005352E">
        <w:t>the</w:t>
      </w:r>
      <w:r>
        <w:t xml:space="preserve"> forbidden. </w:t>
      </w:r>
      <w:r w:rsidR="003C6CA2">
        <w:t xml:space="preserve">Alcohol is still destroying lives. Immorality still has devastating effects. Don’t be deceived by the king’s meat! </w:t>
      </w:r>
    </w:p>
    <w:p w14:paraId="181F9E90" w14:textId="639C810C" w:rsidR="00E8746F" w:rsidRDefault="009504D0" w:rsidP="003530F4">
      <w:pPr>
        <w:pStyle w:val="ListParagraph"/>
        <w:numPr>
          <w:ilvl w:val="2"/>
          <w:numId w:val="14"/>
        </w:numPr>
        <w:spacing w:after="0"/>
        <w:ind w:left="1800" w:hanging="360"/>
      </w:pPr>
      <w:r>
        <w:t xml:space="preserve">He wants you to forget who you really are. </w:t>
      </w:r>
      <w:r w:rsidR="003C6CA2">
        <w:t xml:space="preserve">Socialists want to revise our nation’s history to shape our future. Ecumenical leaders urge us to drop our Baptist distinctives to fit in with society. We must remember who we are as the people of God and resist the process of indoctrination! </w:t>
      </w:r>
    </w:p>
    <w:p w14:paraId="3DFF09A2" w14:textId="3C9F660E" w:rsidR="00817BF1" w:rsidRDefault="00817BF1" w:rsidP="00644A18">
      <w:pPr>
        <w:pStyle w:val="ListParagraph"/>
        <w:numPr>
          <w:ilvl w:val="1"/>
          <w:numId w:val="14"/>
        </w:numPr>
        <w:spacing w:after="0"/>
      </w:pPr>
      <w:r>
        <w:t xml:space="preserve">What should </w:t>
      </w:r>
      <w:r w:rsidR="00EC69BD">
        <w:t>you</w:t>
      </w:r>
      <w:r>
        <w:t xml:space="preserve"> do? </w:t>
      </w:r>
    </w:p>
    <w:p w14:paraId="695C9C91" w14:textId="39BD8658" w:rsidR="0005352E" w:rsidRDefault="006E52AE" w:rsidP="003530F4">
      <w:pPr>
        <w:pStyle w:val="ListParagraph"/>
        <w:numPr>
          <w:ilvl w:val="2"/>
          <w:numId w:val="14"/>
        </w:numPr>
        <w:spacing w:after="0"/>
        <w:ind w:left="1800" w:hanging="360"/>
      </w:pPr>
      <w:r>
        <w:t>Remember that y</w:t>
      </w:r>
      <w:r w:rsidR="009370CF">
        <w:t xml:space="preserve">ou </w:t>
      </w:r>
      <w:r>
        <w:t>are</w:t>
      </w:r>
      <w:r w:rsidR="009370CF">
        <w:t xml:space="preserve"> saved to serve the Lord. </w:t>
      </w:r>
      <w:r w:rsidR="0005352E">
        <w:t>(1 Thess</w:t>
      </w:r>
      <w:r w:rsidR="00CE1B47">
        <w:t>alonians</w:t>
      </w:r>
      <w:r w:rsidR="0005352E">
        <w:t xml:space="preserve"> 1:9)</w:t>
      </w:r>
      <w:r w:rsidR="000C262F">
        <w:t xml:space="preserve"> </w:t>
      </w:r>
    </w:p>
    <w:p w14:paraId="6F539BB8" w14:textId="05EFE4A6" w:rsidR="009370CF" w:rsidRDefault="0005352E" w:rsidP="003530F4">
      <w:pPr>
        <w:pStyle w:val="ListParagraph"/>
        <w:numPr>
          <w:ilvl w:val="2"/>
          <w:numId w:val="14"/>
        </w:numPr>
        <w:spacing w:after="0"/>
        <w:ind w:left="1800" w:hanging="360"/>
      </w:pPr>
      <w:r>
        <w:t>Abstain from fleshly lusts which war against your soul. (1 Pet</w:t>
      </w:r>
      <w:r w:rsidR="00CE1B47">
        <w:t>er</w:t>
      </w:r>
      <w:r>
        <w:t xml:space="preserve"> 2:11) </w:t>
      </w:r>
    </w:p>
    <w:p w14:paraId="42E31870" w14:textId="04C706DE" w:rsidR="009370CF" w:rsidRDefault="000C262F" w:rsidP="003530F4">
      <w:pPr>
        <w:pStyle w:val="ListParagraph"/>
        <w:numPr>
          <w:ilvl w:val="2"/>
          <w:numId w:val="14"/>
        </w:numPr>
        <w:spacing w:after="0"/>
        <w:ind w:left="1800" w:hanging="360"/>
      </w:pPr>
      <w:r>
        <w:t>Encourage one another in the way of righteousness</w:t>
      </w:r>
      <w:r w:rsidR="00F7005D">
        <w:t xml:space="preserve">. </w:t>
      </w:r>
      <w:r>
        <w:t>Notice that we are to pursue godliness “with them</w:t>
      </w:r>
      <w:r w:rsidR="00EC69BD">
        <w:t xml:space="preserve"> t</w:t>
      </w:r>
      <w:r w:rsidR="00EC69BD" w:rsidRPr="00EC69BD">
        <w:t>hat call on the Lord out of a pure heart.</w:t>
      </w:r>
      <w:r w:rsidR="00EC69BD">
        <w:t xml:space="preserve">” </w:t>
      </w:r>
      <w:r w:rsidR="0005352E">
        <w:t xml:space="preserve">(2 Timothy 2:22) </w:t>
      </w:r>
      <w:r w:rsidR="00EC69BD">
        <w:t>You are not alone in this spiritual battle</w:t>
      </w:r>
      <w:r w:rsidR="00843C2A">
        <w:t>!</w:t>
      </w:r>
      <w:r w:rsidR="00EC69BD">
        <w:t xml:space="preserve"> Cultivate godly friendships</w:t>
      </w:r>
      <w:r w:rsidR="00843C2A">
        <w:t xml:space="preserve"> within your church family</w:t>
      </w:r>
      <w:r w:rsidR="00EC69BD">
        <w:t xml:space="preserve">. </w:t>
      </w:r>
    </w:p>
    <w:p w14:paraId="6FABCFBD" w14:textId="2083106E" w:rsidR="00E8033D" w:rsidRPr="00C834BD" w:rsidRDefault="000C262F" w:rsidP="003530F4">
      <w:pPr>
        <w:pStyle w:val="ListParagraph"/>
        <w:numPr>
          <w:ilvl w:val="2"/>
          <w:numId w:val="14"/>
        </w:numPr>
        <w:spacing w:after="0"/>
        <w:ind w:left="1800" w:hanging="360"/>
      </w:pPr>
      <w:r>
        <w:t>Be transformed by the renewing of your mind. As the pressure to conform to culture increases, it is imperative that we are daily in the Word. (Rom</w:t>
      </w:r>
      <w:r w:rsidR="00CE1B47">
        <w:t>ans</w:t>
      </w:r>
      <w:r>
        <w:t xml:space="preserve"> 12:1-2) </w:t>
      </w:r>
    </w:p>
    <w:sectPr w:rsidR="00E8033D" w:rsidRPr="00C834BD" w:rsidSect="00644A18">
      <w:headerReference w:type="default" r:id="rId8"/>
      <w:pgSz w:w="12240" w:h="15840" w:code="1"/>
      <w:pgMar w:top="13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D02B5" w14:textId="77777777" w:rsidR="00BA4B5F" w:rsidRDefault="00BA4B5F" w:rsidP="00A5646F">
      <w:pPr>
        <w:spacing w:after="0" w:line="240" w:lineRule="auto"/>
      </w:pPr>
      <w:r>
        <w:separator/>
      </w:r>
    </w:p>
  </w:endnote>
  <w:endnote w:type="continuationSeparator" w:id="0">
    <w:p w14:paraId="52AE370E" w14:textId="77777777" w:rsidR="00BA4B5F" w:rsidRDefault="00BA4B5F"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D6B57" w14:textId="77777777" w:rsidR="00BA4B5F" w:rsidRDefault="00BA4B5F" w:rsidP="00A5646F">
      <w:pPr>
        <w:spacing w:after="0" w:line="240" w:lineRule="auto"/>
      </w:pPr>
      <w:r>
        <w:separator/>
      </w:r>
    </w:p>
  </w:footnote>
  <w:footnote w:type="continuationSeparator" w:id="0">
    <w:p w14:paraId="570E42F8" w14:textId="77777777" w:rsidR="00BA4B5F" w:rsidRDefault="00BA4B5F"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F0F17" w14:textId="1CC4DBFE" w:rsidR="00BA4B5F" w:rsidRDefault="00644A18">
    <w:pPr>
      <w:pStyle w:val="Header"/>
    </w:pPr>
    <w:r>
      <w:t>DANIEL: STANDING BY FAITH</w:t>
    </w:r>
    <w:r>
      <w:ptab w:relativeTo="margin" w:alignment="center" w:leader="none"/>
    </w:r>
    <w:r>
      <w:ptab w:relativeTo="margin" w:alignment="right" w:leader="none"/>
    </w:r>
    <w:r>
      <w:t>LESSON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D2058"/>
    <w:multiLevelType w:val="hybridMultilevel"/>
    <w:tmpl w:val="EE1E9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C1E0A"/>
    <w:multiLevelType w:val="hybridMultilevel"/>
    <w:tmpl w:val="9A7AD8C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B7897"/>
    <w:multiLevelType w:val="hybridMultilevel"/>
    <w:tmpl w:val="1D34BE2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C135EE"/>
    <w:multiLevelType w:val="hybridMultilevel"/>
    <w:tmpl w:val="76B6A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F4231B"/>
    <w:multiLevelType w:val="hybridMultilevel"/>
    <w:tmpl w:val="F416B71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EC6B3F"/>
    <w:multiLevelType w:val="hybridMultilevel"/>
    <w:tmpl w:val="5BE82F6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224BC7"/>
    <w:multiLevelType w:val="hybridMultilevel"/>
    <w:tmpl w:val="026AFE4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7C62D04"/>
    <w:multiLevelType w:val="hybridMultilevel"/>
    <w:tmpl w:val="6770A1B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FF0D63"/>
    <w:multiLevelType w:val="hybridMultilevel"/>
    <w:tmpl w:val="6B4472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5"/>
  </w:num>
  <w:num w:numId="3">
    <w:abstractNumId w:val="3"/>
  </w:num>
  <w:num w:numId="4">
    <w:abstractNumId w:val="2"/>
  </w:num>
  <w:num w:numId="5">
    <w:abstractNumId w:val="19"/>
  </w:num>
  <w:num w:numId="6">
    <w:abstractNumId w:val="8"/>
  </w:num>
  <w:num w:numId="7">
    <w:abstractNumId w:val="16"/>
  </w:num>
  <w:num w:numId="8">
    <w:abstractNumId w:val="6"/>
  </w:num>
  <w:num w:numId="9">
    <w:abstractNumId w:val="10"/>
  </w:num>
  <w:num w:numId="10">
    <w:abstractNumId w:val="9"/>
  </w:num>
  <w:num w:numId="11">
    <w:abstractNumId w:val="12"/>
  </w:num>
  <w:num w:numId="12">
    <w:abstractNumId w:val="0"/>
  </w:num>
  <w:num w:numId="13">
    <w:abstractNumId w:val="1"/>
  </w:num>
  <w:num w:numId="14">
    <w:abstractNumId w:val="15"/>
  </w:num>
  <w:num w:numId="15">
    <w:abstractNumId w:val="18"/>
  </w:num>
  <w:num w:numId="16">
    <w:abstractNumId w:val="7"/>
  </w:num>
  <w:num w:numId="17">
    <w:abstractNumId w:val="11"/>
  </w:num>
  <w:num w:numId="18">
    <w:abstractNumId w:val="14"/>
  </w:num>
  <w:num w:numId="19">
    <w:abstractNumId w:val="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563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24135"/>
    <w:rsid w:val="0005352E"/>
    <w:rsid w:val="00091D76"/>
    <w:rsid w:val="0009348B"/>
    <w:rsid w:val="000959D3"/>
    <w:rsid w:val="000A3363"/>
    <w:rsid w:val="000A65C6"/>
    <w:rsid w:val="000C0F6D"/>
    <w:rsid w:val="000C262F"/>
    <w:rsid w:val="000E1FE0"/>
    <w:rsid w:val="000E5523"/>
    <w:rsid w:val="00105112"/>
    <w:rsid w:val="00115225"/>
    <w:rsid w:val="00122A35"/>
    <w:rsid w:val="001554C3"/>
    <w:rsid w:val="00194CA4"/>
    <w:rsid w:val="001D4962"/>
    <w:rsid w:val="001E3533"/>
    <w:rsid w:val="001F19B9"/>
    <w:rsid w:val="00203476"/>
    <w:rsid w:val="002232AF"/>
    <w:rsid w:val="0023383C"/>
    <w:rsid w:val="00240A6A"/>
    <w:rsid w:val="00260354"/>
    <w:rsid w:val="00260C52"/>
    <w:rsid w:val="002633EF"/>
    <w:rsid w:val="00263C1E"/>
    <w:rsid w:val="00264739"/>
    <w:rsid w:val="00271B61"/>
    <w:rsid w:val="00283549"/>
    <w:rsid w:val="00291505"/>
    <w:rsid w:val="00295D6E"/>
    <w:rsid w:val="002A0D30"/>
    <w:rsid w:val="002B0E4E"/>
    <w:rsid w:val="002C10FF"/>
    <w:rsid w:val="002C2CE0"/>
    <w:rsid w:val="003034A7"/>
    <w:rsid w:val="003530F4"/>
    <w:rsid w:val="00373D17"/>
    <w:rsid w:val="003B1DB9"/>
    <w:rsid w:val="003C6CA2"/>
    <w:rsid w:val="003C6F1B"/>
    <w:rsid w:val="0040696A"/>
    <w:rsid w:val="004648A9"/>
    <w:rsid w:val="00464A3A"/>
    <w:rsid w:val="00464AB0"/>
    <w:rsid w:val="0048040E"/>
    <w:rsid w:val="00481946"/>
    <w:rsid w:val="0048782B"/>
    <w:rsid w:val="004B28A2"/>
    <w:rsid w:val="004B30F4"/>
    <w:rsid w:val="004E32FC"/>
    <w:rsid w:val="005112AB"/>
    <w:rsid w:val="00590979"/>
    <w:rsid w:val="0059303F"/>
    <w:rsid w:val="005B7B80"/>
    <w:rsid w:val="005E0F39"/>
    <w:rsid w:val="005E110E"/>
    <w:rsid w:val="00626433"/>
    <w:rsid w:val="00627A8F"/>
    <w:rsid w:val="00644A18"/>
    <w:rsid w:val="00662B2D"/>
    <w:rsid w:val="006D1ED6"/>
    <w:rsid w:val="006E47E7"/>
    <w:rsid w:val="006E52AE"/>
    <w:rsid w:val="006F7839"/>
    <w:rsid w:val="007023E8"/>
    <w:rsid w:val="00710903"/>
    <w:rsid w:val="007513D6"/>
    <w:rsid w:val="0075518A"/>
    <w:rsid w:val="00784B20"/>
    <w:rsid w:val="0079628D"/>
    <w:rsid w:val="007B0EE2"/>
    <w:rsid w:val="007C7508"/>
    <w:rsid w:val="007C777B"/>
    <w:rsid w:val="007E07DB"/>
    <w:rsid w:val="00817BF1"/>
    <w:rsid w:val="00843C2A"/>
    <w:rsid w:val="00880142"/>
    <w:rsid w:val="008C418B"/>
    <w:rsid w:val="008C54CC"/>
    <w:rsid w:val="00925594"/>
    <w:rsid w:val="009370CF"/>
    <w:rsid w:val="009504D0"/>
    <w:rsid w:val="009545CB"/>
    <w:rsid w:val="00962219"/>
    <w:rsid w:val="00977637"/>
    <w:rsid w:val="00977FC5"/>
    <w:rsid w:val="00982F49"/>
    <w:rsid w:val="009846D7"/>
    <w:rsid w:val="009C754C"/>
    <w:rsid w:val="009D303D"/>
    <w:rsid w:val="009D6FA3"/>
    <w:rsid w:val="009E20F0"/>
    <w:rsid w:val="009E37F9"/>
    <w:rsid w:val="00A003EE"/>
    <w:rsid w:val="00A029C2"/>
    <w:rsid w:val="00A257E5"/>
    <w:rsid w:val="00A456E0"/>
    <w:rsid w:val="00A5646F"/>
    <w:rsid w:val="00A5726D"/>
    <w:rsid w:val="00A63AB1"/>
    <w:rsid w:val="00A80B65"/>
    <w:rsid w:val="00AB6BEB"/>
    <w:rsid w:val="00AE66A4"/>
    <w:rsid w:val="00AF3548"/>
    <w:rsid w:val="00B03C67"/>
    <w:rsid w:val="00B04CA8"/>
    <w:rsid w:val="00B3583C"/>
    <w:rsid w:val="00B44B04"/>
    <w:rsid w:val="00B57CFB"/>
    <w:rsid w:val="00B63304"/>
    <w:rsid w:val="00B94DE1"/>
    <w:rsid w:val="00BA3A8E"/>
    <w:rsid w:val="00BA4B5F"/>
    <w:rsid w:val="00BB3CF7"/>
    <w:rsid w:val="00BD5A8C"/>
    <w:rsid w:val="00BE6421"/>
    <w:rsid w:val="00C11F16"/>
    <w:rsid w:val="00C202E2"/>
    <w:rsid w:val="00C3210C"/>
    <w:rsid w:val="00C4554C"/>
    <w:rsid w:val="00C834BD"/>
    <w:rsid w:val="00C87441"/>
    <w:rsid w:val="00CA76A3"/>
    <w:rsid w:val="00CA7DF3"/>
    <w:rsid w:val="00CE1B47"/>
    <w:rsid w:val="00CF0793"/>
    <w:rsid w:val="00D05B97"/>
    <w:rsid w:val="00D47416"/>
    <w:rsid w:val="00D636DF"/>
    <w:rsid w:val="00D70D5D"/>
    <w:rsid w:val="00D80828"/>
    <w:rsid w:val="00DB03EC"/>
    <w:rsid w:val="00DF46DF"/>
    <w:rsid w:val="00E03B01"/>
    <w:rsid w:val="00E1185C"/>
    <w:rsid w:val="00E12A35"/>
    <w:rsid w:val="00E55812"/>
    <w:rsid w:val="00E75022"/>
    <w:rsid w:val="00E8033D"/>
    <w:rsid w:val="00E84A83"/>
    <w:rsid w:val="00E85D33"/>
    <w:rsid w:val="00E860FB"/>
    <w:rsid w:val="00E8746F"/>
    <w:rsid w:val="00E93F81"/>
    <w:rsid w:val="00EC1EA5"/>
    <w:rsid w:val="00EC69BD"/>
    <w:rsid w:val="00F152A5"/>
    <w:rsid w:val="00F208A3"/>
    <w:rsid w:val="00F2296C"/>
    <w:rsid w:val="00F35E0E"/>
    <w:rsid w:val="00F476F3"/>
    <w:rsid w:val="00F7005D"/>
    <w:rsid w:val="00F73EE8"/>
    <w:rsid w:val="00F74327"/>
    <w:rsid w:val="00F77A8A"/>
    <w:rsid w:val="00F87CE0"/>
    <w:rsid w:val="00FA0953"/>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32DFE24E"/>
  <w15:docId w15:val="{4C89A629-1BB5-4888-9B17-2DB8C664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uiPriority w:val="99"/>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 w:type="paragraph" w:customStyle="1" w:styleId="p1">
    <w:name w:val="p1"/>
    <w:basedOn w:val="Normal"/>
    <w:rsid w:val="00E8746F"/>
    <w:pPr>
      <w:widowControl w:val="0"/>
      <w:tabs>
        <w:tab w:val="left" w:pos="2160"/>
        <w:tab w:val="left" w:pos="2437"/>
      </w:tabs>
      <w:autoSpaceDE w:val="0"/>
      <w:autoSpaceDN w:val="0"/>
      <w:adjustRightInd w:val="0"/>
      <w:spacing w:after="0" w:line="277" w:lineRule="atLeast"/>
      <w:ind w:left="2437" w:hanging="277"/>
    </w:pPr>
    <w:rPr>
      <w:rFonts w:ascii="Times New Roman" w:eastAsia="Times New Roman" w:hAnsi="Times New Roman" w:cs="Times New Roman"/>
      <w:sz w:val="20"/>
      <w:szCs w:val="24"/>
    </w:rPr>
  </w:style>
  <w:style w:type="character" w:customStyle="1" w:styleId="ecxecxapple-style-span">
    <w:name w:val="ecxecxapple-style-span"/>
    <w:basedOn w:val="DefaultParagraphFont"/>
    <w:rsid w:val="00194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 w:id="1747073023">
      <w:bodyDiv w:val="1"/>
      <w:marLeft w:val="0"/>
      <w:marRight w:val="0"/>
      <w:marTop w:val="0"/>
      <w:marBottom w:val="0"/>
      <w:divBdr>
        <w:top w:val="none" w:sz="0" w:space="0" w:color="auto"/>
        <w:left w:val="none" w:sz="0" w:space="0" w:color="auto"/>
        <w:bottom w:val="none" w:sz="0" w:space="0" w:color="auto"/>
        <w:right w:val="none" w:sz="0" w:space="0" w:color="auto"/>
      </w:divBdr>
      <w:divsChild>
        <w:div w:id="1281953622">
          <w:marLeft w:val="0"/>
          <w:marRight w:val="0"/>
          <w:marTop w:val="0"/>
          <w:marBottom w:val="0"/>
          <w:divBdr>
            <w:top w:val="none" w:sz="0" w:space="0" w:color="auto"/>
            <w:left w:val="none" w:sz="0" w:space="0" w:color="auto"/>
            <w:bottom w:val="none" w:sz="0" w:space="0" w:color="auto"/>
            <w:right w:val="none" w:sz="0" w:space="0" w:color="auto"/>
          </w:divBdr>
          <w:divsChild>
            <w:div w:id="2091268539">
              <w:marLeft w:val="0"/>
              <w:marRight w:val="0"/>
              <w:marTop w:val="0"/>
              <w:marBottom w:val="0"/>
              <w:divBdr>
                <w:top w:val="none" w:sz="0" w:space="0" w:color="auto"/>
                <w:left w:val="none" w:sz="0" w:space="0" w:color="auto"/>
                <w:bottom w:val="none" w:sz="0" w:space="0" w:color="auto"/>
                <w:right w:val="none" w:sz="0" w:space="0" w:color="auto"/>
              </w:divBdr>
              <w:divsChild>
                <w:div w:id="241645321">
                  <w:marLeft w:val="0"/>
                  <w:marRight w:val="0"/>
                  <w:marTop w:val="0"/>
                  <w:marBottom w:val="0"/>
                  <w:divBdr>
                    <w:top w:val="none" w:sz="0" w:space="0" w:color="auto"/>
                    <w:left w:val="none" w:sz="0" w:space="0" w:color="auto"/>
                    <w:bottom w:val="none" w:sz="0" w:space="0" w:color="auto"/>
                    <w:right w:val="none" w:sz="0" w:space="0" w:color="auto"/>
                  </w:divBdr>
                  <w:divsChild>
                    <w:div w:id="939874794">
                      <w:marLeft w:val="0"/>
                      <w:marRight w:val="0"/>
                      <w:marTop w:val="0"/>
                      <w:marBottom w:val="0"/>
                      <w:divBdr>
                        <w:top w:val="none" w:sz="0" w:space="0" w:color="auto"/>
                        <w:left w:val="none" w:sz="0" w:space="0" w:color="auto"/>
                        <w:bottom w:val="none" w:sz="0" w:space="0" w:color="auto"/>
                        <w:right w:val="none" w:sz="0" w:space="0" w:color="auto"/>
                      </w:divBdr>
                      <w:divsChild>
                        <w:div w:id="1896042957">
                          <w:marLeft w:val="0"/>
                          <w:marRight w:val="0"/>
                          <w:marTop w:val="0"/>
                          <w:marBottom w:val="0"/>
                          <w:divBdr>
                            <w:top w:val="none" w:sz="0" w:space="0" w:color="auto"/>
                            <w:left w:val="none" w:sz="0" w:space="0" w:color="auto"/>
                            <w:bottom w:val="none" w:sz="0" w:space="0" w:color="auto"/>
                            <w:right w:val="none" w:sz="0" w:space="0" w:color="auto"/>
                          </w:divBdr>
                          <w:divsChild>
                            <w:div w:id="1269197057">
                              <w:marLeft w:val="-4200"/>
                              <w:marRight w:val="0"/>
                              <w:marTop w:val="0"/>
                              <w:marBottom w:val="0"/>
                              <w:divBdr>
                                <w:top w:val="none" w:sz="0" w:space="0" w:color="auto"/>
                                <w:left w:val="none" w:sz="0" w:space="0" w:color="auto"/>
                                <w:bottom w:val="none" w:sz="0" w:space="0" w:color="auto"/>
                                <w:right w:val="none" w:sz="0" w:space="0" w:color="auto"/>
                              </w:divBdr>
                              <w:divsChild>
                                <w:div w:id="523439717">
                                  <w:marLeft w:val="0"/>
                                  <w:marRight w:val="0"/>
                                  <w:marTop w:val="0"/>
                                  <w:marBottom w:val="0"/>
                                  <w:divBdr>
                                    <w:top w:val="none" w:sz="0" w:space="0" w:color="auto"/>
                                    <w:left w:val="none" w:sz="0" w:space="0" w:color="auto"/>
                                    <w:bottom w:val="none" w:sz="0" w:space="0" w:color="auto"/>
                                    <w:right w:val="none" w:sz="0" w:space="0" w:color="auto"/>
                                  </w:divBdr>
                                  <w:divsChild>
                                    <w:div w:id="905922335">
                                      <w:marLeft w:val="0"/>
                                      <w:marRight w:val="0"/>
                                      <w:marTop w:val="0"/>
                                      <w:marBottom w:val="0"/>
                                      <w:divBdr>
                                        <w:top w:val="none" w:sz="0" w:space="0" w:color="auto"/>
                                        <w:left w:val="none" w:sz="0" w:space="0" w:color="auto"/>
                                        <w:bottom w:val="none" w:sz="0" w:space="0" w:color="auto"/>
                                        <w:right w:val="none" w:sz="0" w:space="0" w:color="auto"/>
                                      </w:divBdr>
                                      <w:divsChild>
                                        <w:div w:id="840586387">
                                          <w:marLeft w:val="4200"/>
                                          <w:marRight w:val="0"/>
                                          <w:marTop w:val="0"/>
                                          <w:marBottom w:val="0"/>
                                          <w:divBdr>
                                            <w:top w:val="none" w:sz="0" w:space="0" w:color="auto"/>
                                            <w:left w:val="none" w:sz="0" w:space="0" w:color="auto"/>
                                            <w:bottom w:val="none" w:sz="0" w:space="0" w:color="auto"/>
                                            <w:right w:val="none" w:sz="0" w:space="0" w:color="auto"/>
                                          </w:divBdr>
                                          <w:divsChild>
                                            <w:div w:id="1283615089">
                                              <w:marLeft w:val="0"/>
                                              <w:marRight w:val="0"/>
                                              <w:marTop w:val="0"/>
                                              <w:marBottom w:val="0"/>
                                              <w:divBdr>
                                                <w:top w:val="none" w:sz="0" w:space="0" w:color="auto"/>
                                                <w:left w:val="none" w:sz="0" w:space="0" w:color="auto"/>
                                                <w:bottom w:val="none" w:sz="0" w:space="0" w:color="auto"/>
                                                <w:right w:val="none" w:sz="0" w:space="0" w:color="auto"/>
                                              </w:divBdr>
                                              <w:divsChild>
                                                <w:div w:id="2031879737">
                                                  <w:marLeft w:val="0"/>
                                                  <w:marRight w:val="0"/>
                                                  <w:marTop w:val="0"/>
                                                  <w:marBottom w:val="0"/>
                                                  <w:divBdr>
                                                    <w:top w:val="none" w:sz="0" w:space="0" w:color="auto"/>
                                                    <w:left w:val="none" w:sz="0" w:space="0" w:color="auto"/>
                                                    <w:bottom w:val="none" w:sz="0" w:space="0" w:color="auto"/>
                                                    <w:right w:val="none" w:sz="0" w:space="0" w:color="auto"/>
                                                  </w:divBdr>
                                                  <w:divsChild>
                                                    <w:div w:id="2004621904">
                                                      <w:marLeft w:val="0"/>
                                                      <w:marRight w:val="0"/>
                                                      <w:marTop w:val="0"/>
                                                      <w:marBottom w:val="0"/>
                                                      <w:divBdr>
                                                        <w:top w:val="none" w:sz="0" w:space="0" w:color="auto"/>
                                                        <w:left w:val="none" w:sz="0" w:space="0" w:color="auto"/>
                                                        <w:bottom w:val="none" w:sz="0" w:space="0" w:color="auto"/>
                                                        <w:right w:val="none" w:sz="0" w:space="0" w:color="auto"/>
                                                      </w:divBdr>
                                                      <w:divsChild>
                                                        <w:div w:id="1335915815">
                                                          <w:marLeft w:val="0"/>
                                                          <w:marRight w:val="0"/>
                                                          <w:marTop w:val="0"/>
                                                          <w:marBottom w:val="0"/>
                                                          <w:divBdr>
                                                            <w:top w:val="none" w:sz="0" w:space="0" w:color="auto"/>
                                                            <w:left w:val="none" w:sz="0" w:space="0" w:color="auto"/>
                                                            <w:bottom w:val="none" w:sz="0" w:space="0" w:color="auto"/>
                                                            <w:right w:val="none" w:sz="0" w:space="0" w:color="auto"/>
                                                          </w:divBdr>
                                                          <w:divsChild>
                                                            <w:div w:id="14969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FD88-FA18-47B2-BD99-924B9A10E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10</cp:revision>
  <cp:lastPrinted>2012-09-12T19:07:00Z</cp:lastPrinted>
  <dcterms:created xsi:type="dcterms:W3CDTF">2021-01-06T19:11:00Z</dcterms:created>
  <dcterms:modified xsi:type="dcterms:W3CDTF">2021-01-12T22:25:00Z</dcterms:modified>
</cp:coreProperties>
</file>